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4" w:rsidRDefault="00D11E34" w:rsidP="00D11E34">
      <w:pPr>
        <w:jc w:val="center"/>
        <w:rPr>
          <w:b/>
        </w:rPr>
      </w:pPr>
      <w:r>
        <w:rPr>
          <w:b/>
        </w:rPr>
        <w:t>ОТЧЕТ</w:t>
      </w:r>
    </w:p>
    <w:p w:rsidR="00D11E34" w:rsidRDefault="00D11E34" w:rsidP="00D11E34">
      <w:pPr>
        <w:jc w:val="center"/>
        <w:rPr>
          <w:b/>
        </w:rPr>
      </w:pPr>
      <w:r>
        <w:rPr>
          <w:b/>
        </w:rPr>
        <w:t>об итогах голосования на внеочередном общем собрании акционеров АО «НПП «Завод Искра»</w:t>
      </w:r>
    </w:p>
    <w:p w:rsidR="00D11E34" w:rsidRDefault="00D11E34" w:rsidP="00D11E34">
      <w:pPr>
        <w:jc w:val="right"/>
        <w:rPr>
          <w:b/>
        </w:rPr>
      </w:pPr>
    </w:p>
    <w:p w:rsidR="00D11E34" w:rsidRDefault="00D11E34" w:rsidP="00D11E34">
      <w:pPr>
        <w:rPr>
          <w:b/>
        </w:rPr>
      </w:pPr>
      <w:r>
        <w:rPr>
          <w:b/>
        </w:rPr>
        <w:t>Полное фирменное наименование, место нахождения и адрес общества:</w:t>
      </w:r>
    </w:p>
    <w:p w:rsidR="00D11E34" w:rsidRDefault="00D11E34" w:rsidP="00D11E34">
      <w:r>
        <w:t>Акционерное общество «Научно-производственное предприятие «Завод Искра».</w:t>
      </w:r>
    </w:p>
    <w:p w:rsidR="00D11E34" w:rsidRDefault="00D11E34" w:rsidP="00D11E34">
      <w:r>
        <w:t xml:space="preserve">432030, </w:t>
      </w:r>
      <w:proofErr w:type="gramStart"/>
      <w:r>
        <w:t>Ульяновская</w:t>
      </w:r>
      <w:proofErr w:type="gramEnd"/>
      <w:r>
        <w:t xml:space="preserve"> обл., г. Ульяновск, проспект </w:t>
      </w:r>
      <w:proofErr w:type="spellStart"/>
      <w:r>
        <w:t>Нариманова</w:t>
      </w:r>
      <w:proofErr w:type="spellEnd"/>
      <w:r>
        <w:t>, д. 75.</w:t>
      </w:r>
    </w:p>
    <w:p w:rsidR="00D11E34" w:rsidRDefault="00D11E34" w:rsidP="00D11E34">
      <w:pPr>
        <w:rPr>
          <w:b/>
        </w:rPr>
      </w:pPr>
      <w:r>
        <w:rPr>
          <w:b/>
        </w:rPr>
        <w:t>Вид общего собрания (годовое или внеочередное): внеочередное.</w:t>
      </w:r>
    </w:p>
    <w:p w:rsidR="00D11E34" w:rsidRDefault="00D11E34" w:rsidP="00D11E34">
      <w:pPr>
        <w:rPr>
          <w:b/>
        </w:rPr>
      </w:pPr>
      <w:r>
        <w:rPr>
          <w:b/>
        </w:rPr>
        <w:t>Форма проведения общего собрания (собрание или заочное голосование): заочное голосование.</w:t>
      </w:r>
    </w:p>
    <w:p w:rsidR="00D11E34" w:rsidRDefault="00D11E34" w:rsidP="00D11E34">
      <w:r>
        <w:rPr>
          <w:b/>
        </w:rPr>
        <w:t>Дата определения (фиксации) лиц, имевших право на участие в общем собрании:</w:t>
      </w:r>
      <w:r w:rsidRPr="00D11E34">
        <w:t xml:space="preserve"> 31</w:t>
      </w:r>
      <w:r w:rsidR="003B6CE3">
        <w:t> </w:t>
      </w:r>
      <w:r w:rsidRPr="00D11E34">
        <w:t>октября 2020 года.</w:t>
      </w:r>
    </w:p>
    <w:p w:rsidR="00D11E34" w:rsidRDefault="00D11E34" w:rsidP="00D11E34">
      <w:r>
        <w:rPr>
          <w:b/>
        </w:rPr>
        <w:t>Дата проведения общего собрания:</w:t>
      </w:r>
      <w:r w:rsidRPr="00D11E34">
        <w:t xml:space="preserve"> 25 ноября 2020 года.</w:t>
      </w:r>
    </w:p>
    <w:p w:rsidR="00D11E34" w:rsidRDefault="00D11E34" w:rsidP="00D11E34">
      <w:pPr>
        <w:jc w:val="right"/>
        <w:rPr>
          <w:b/>
        </w:rPr>
      </w:pPr>
    </w:p>
    <w:p w:rsidR="00D11E34" w:rsidRDefault="00D11E34" w:rsidP="00D11E34">
      <w:pPr>
        <w:rPr>
          <w:b/>
        </w:rPr>
      </w:pPr>
      <w:r>
        <w:rPr>
          <w:b/>
        </w:rPr>
        <w:t>Повестка дня общего собрания:</w:t>
      </w:r>
    </w:p>
    <w:p w:rsidR="00D11E34" w:rsidRDefault="00D11E34" w:rsidP="00D11E34">
      <w:pPr>
        <w:jc w:val="right"/>
        <w:rPr>
          <w:b/>
        </w:rPr>
      </w:pPr>
    </w:p>
    <w:p w:rsidR="00D11E34" w:rsidRDefault="00D11E34" w:rsidP="00D11E34">
      <w:pPr>
        <w:jc w:val="both"/>
      </w:pPr>
      <w:r>
        <w:t xml:space="preserve">1. Об определении количества, номинальной стоимости, категории (типа) объявленных акций Общества и прав, предоставляемых этими акциями </w:t>
      </w:r>
    </w:p>
    <w:p w:rsidR="00D11E34" w:rsidRDefault="00D11E34" w:rsidP="00D11E34">
      <w:pPr>
        <w:jc w:val="both"/>
      </w:pPr>
      <w:r>
        <w:t>2. Внесение изменений в Устав Общества.</w:t>
      </w:r>
    </w:p>
    <w:p w:rsidR="00D11E34" w:rsidRDefault="00D11E34" w:rsidP="00D11E34">
      <w:pPr>
        <w:jc w:val="both"/>
      </w:pPr>
      <w:r>
        <w:t>3. Об увеличении уставного капитала Общества путем размещения дополнительных акций.</w:t>
      </w:r>
    </w:p>
    <w:p w:rsidR="00D11E34" w:rsidRDefault="00D11E34" w:rsidP="00D11E34">
      <w:pPr>
        <w:jc w:val="both"/>
        <w:rPr>
          <w:b/>
        </w:rPr>
      </w:pPr>
      <w:r>
        <w:rPr>
          <w:b/>
        </w:rPr>
        <w:tab/>
        <w:t xml:space="preserve">Число голосов, которыми обладали лица, включенные в список лиц, имевших право на участие в общем собрании, по каждому вопросу повестки дня общего собрания. </w:t>
      </w:r>
    </w:p>
    <w:p w:rsidR="00D11E34" w:rsidRDefault="00D11E34" w:rsidP="00D11E34">
      <w:pPr>
        <w:jc w:val="both"/>
      </w:pPr>
      <w:r>
        <w:t>По вопросам 1, 2, 3 - 670002 (шестьсот семьдесят тысяч два) голосов.</w:t>
      </w:r>
    </w:p>
    <w:p w:rsidR="00D11E34" w:rsidRDefault="00D11E34" w:rsidP="00D11E34">
      <w:pPr>
        <w:jc w:val="both"/>
      </w:pPr>
    </w:p>
    <w:p w:rsidR="00D11E34" w:rsidRDefault="00D11E34" w:rsidP="00D11E34">
      <w:pPr>
        <w:jc w:val="both"/>
        <w:rPr>
          <w:b/>
        </w:rPr>
      </w:pPr>
      <w:r>
        <w:rPr>
          <w:b/>
        </w:rPr>
        <w:tab/>
        <w:t xml:space="preserve">Число голосов, приходившихся на голосующие акции общества по каждому вопросу повестки дня общего собрания, определенное с учетом положений пункта 4.24 Положения об общих собраниях акционеров (утв. Банком России 16.11.2018 №660-П). </w:t>
      </w:r>
    </w:p>
    <w:p w:rsidR="00D11E34" w:rsidRDefault="00D11E34" w:rsidP="00D11E34">
      <w:pPr>
        <w:jc w:val="both"/>
      </w:pPr>
      <w:r>
        <w:t xml:space="preserve">По вопросам 1, 2, 3  повестки дня - 670002 голосов. </w:t>
      </w:r>
    </w:p>
    <w:p w:rsidR="00D11E34" w:rsidRDefault="00D11E34" w:rsidP="00D11E34">
      <w:pPr>
        <w:jc w:val="both"/>
        <w:rPr>
          <w:b/>
        </w:rPr>
      </w:pPr>
      <w:r>
        <w:rPr>
          <w:b/>
        </w:rPr>
        <w:tab/>
        <w:t>Число голосов, которыми обладали лица, принявшие участие в общем собрании, по каждому вопросу повестки дня общего собрания с указанием, имелся ли кворум по каждому вопросу:</w:t>
      </w:r>
    </w:p>
    <w:p w:rsidR="00D11E34" w:rsidRDefault="00D11E34" w:rsidP="00D11E34">
      <w:pPr>
        <w:jc w:val="both"/>
      </w:pPr>
      <w:r>
        <w:t>Общее количество участников собрания составило 2 лица</w:t>
      </w:r>
    </w:p>
    <w:p w:rsidR="00D11E34" w:rsidRDefault="00D11E34" w:rsidP="00D11E34">
      <w:pPr>
        <w:jc w:val="both"/>
      </w:pPr>
      <w:r>
        <w:t>По вопросам 1, 2, 3 повестки дня число голосов, участвовавших в собрании, составило: 668222 или 99,73 %</w:t>
      </w:r>
      <w:r w:rsidRPr="00D11E34">
        <w:t>. Кворум имеется.</w:t>
      </w:r>
    </w:p>
    <w:p w:rsidR="00D11E34" w:rsidRDefault="00D11E34" w:rsidP="00D11E34">
      <w:pPr>
        <w:jc w:val="both"/>
        <w:rPr>
          <w:b/>
        </w:rPr>
      </w:pPr>
    </w:p>
    <w:p w:rsidR="00D11E34" w:rsidRDefault="00D11E34" w:rsidP="00D11E34">
      <w:pPr>
        <w:jc w:val="both"/>
        <w:rPr>
          <w:b/>
        </w:rPr>
      </w:pPr>
      <w:r>
        <w:rPr>
          <w:b/>
        </w:rPr>
        <w:tab/>
        <w:t xml:space="preserve">Число голосов, отданных за каждый из вариантов голосования («за», «против» и «воздержался») по каждому вопросу повестки дня общего собрания, по которому имелся кворум: </w:t>
      </w:r>
    </w:p>
    <w:p w:rsidR="00D11E34" w:rsidRDefault="00D11E34" w:rsidP="00D11E34">
      <w:pPr>
        <w:jc w:val="both"/>
      </w:pPr>
      <w:r>
        <w:t>По вопросу 1: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001"/>
        <w:gridCol w:w="1999"/>
        <w:gridCol w:w="1400"/>
      </w:tblGrid>
      <w:tr w:rsidR="00D11E34" w:rsidTr="00D11E34">
        <w:trPr>
          <w:jc w:val="center"/>
        </w:trPr>
        <w:tc>
          <w:tcPr>
            <w:tcW w:w="2703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11E34" w:rsidTr="00D11E34">
        <w:trPr>
          <w:jc w:val="center"/>
        </w:trPr>
        <w:tc>
          <w:tcPr>
            <w:tcW w:w="2703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668222</w:t>
            </w:r>
          </w:p>
        </w:tc>
        <w:tc>
          <w:tcPr>
            <w:tcW w:w="946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D11E34" w:rsidTr="00D11E34">
        <w:trPr>
          <w:jc w:val="center"/>
        </w:trPr>
        <w:tc>
          <w:tcPr>
            <w:tcW w:w="2703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11E34" w:rsidTr="00D11E34">
        <w:trPr>
          <w:jc w:val="center"/>
        </w:trPr>
        <w:tc>
          <w:tcPr>
            <w:tcW w:w="2703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D11E34" w:rsidRDefault="00D11E34" w:rsidP="00D11E34">
      <w:pPr>
        <w:jc w:val="both"/>
      </w:pPr>
    </w:p>
    <w:p w:rsidR="00D11E34" w:rsidRDefault="00D11E34" w:rsidP="00D11E34">
      <w:pPr>
        <w:jc w:val="both"/>
      </w:pPr>
      <w:r>
        <w:t>По вопросу 2: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001"/>
        <w:gridCol w:w="1999"/>
        <w:gridCol w:w="1400"/>
      </w:tblGrid>
      <w:tr w:rsidR="00D11E34" w:rsidTr="00D11E34">
        <w:trPr>
          <w:jc w:val="center"/>
        </w:trPr>
        <w:tc>
          <w:tcPr>
            <w:tcW w:w="2703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11E34" w:rsidTr="00D11E34">
        <w:trPr>
          <w:jc w:val="center"/>
        </w:trPr>
        <w:tc>
          <w:tcPr>
            <w:tcW w:w="2703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668222</w:t>
            </w:r>
          </w:p>
        </w:tc>
        <w:tc>
          <w:tcPr>
            <w:tcW w:w="946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D11E34" w:rsidTr="00D11E34">
        <w:trPr>
          <w:jc w:val="center"/>
        </w:trPr>
        <w:tc>
          <w:tcPr>
            <w:tcW w:w="2703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11E34" w:rsidTr="00D11E34">
        <w:trPr>
          <w:jc w:val="center"/>
        </w:trPr>
        <w:tc>
          <w:tcPr>
            <w:tcW w:w="2703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D11E34" w:rsidRDefault="00D11E34" w:rsidP="00D11E34">
      <w:pPr>
        <w:jc w:val="both"/>
      </w:pPr>
    </w:p>
    <w:p w:rsidR="00D11E34" w:rsidRDefault="00D11E34" w:rsidP="00D11E34">
      <w:pPr>
        <w:jc w:val="both"/>
      </w:pPr>
      <w:r>
        <w:t>По вопросу 3:</w:t>
      </w:r>
    </w:p>
    <w:tbl>
      <w:tblPr>
        <w:tblStyle w:val="a5"/>
        <w:tblW w:w="3866" w:type="pct"/>
        <w:jc w:val="center"/>
        <w:tblLook w:val="04A0" w:firstRow="1" w:lastRow="0" w:firstColumn="1" w:lastColumn="0" w:noHBand="0" w:noVBand="1"/>
      </w:tblPr>
      <w:tblGrid>
        <w:gridCol w:w="4001"/>
        <w:gridCol w:w="1999"/>
        <w:gridCol w:w="1400"/>
      </w:tblGrid>
      <w:tr w:rsidR="00D11E34" w:rsidTr="00D11E34">
        <w:trPr>
          <w:jc w:val="center"/>
        </w:trPr>
        <w:tc>
          <w:tcPr>
            <w:tcW w:w="2703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Варианты голосования:</w:t>
            </w:r>
          </w:p>
        </w:tc>
        <w:tc>
          <w:tcPr>
            <w:tcW w:w="1351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Число голосов</w:t>
            </w:r>
          </w:p>
        </w:tc>
        <w:tc>
          <w:tcPr>
            <w:tcW w:w="946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D11E34" w:rsidTr="00D11E34">
        <w:trPr>
          <w:jc w:val="center"/>
        </w:trPr>
        <w:tc>
          <w:tcPr>
            <w:tcW w:w="2703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351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668222</w:t>
            </w:r>
          </w:p>
        </w:tc>
        <w:tc>
          <w:tcPr>
            <w:tcW w:w="946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D11E34" w:rsidTr="00D11E34">
        <w:trPr>
          <w:jc w:val="center"/>
        </w:trPr>
        <w:tc>
          <w:tcPr>
            <w:tcW w:w="2703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351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D11E34" w:rsidTr="00D11E34">
        <w:trPr>
          <w:jc w:val="center"/>
        </w:trPr>
        <w:tc>
          <w:tcPr>
            <w:tcW w:w="2703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351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46" w:type="pct"/>
          </w:tcPr>
          <w:p w:rsidR="00D11E34" w:rsidRPr="00D11E34" w:rsidRDefault="00D11E34" w:rsidP="00D11E34">
            <w:pPr>
              <w:jc w:val="both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D11E34" w:rsidRDefault="00D11E34" w:rsidP="00D11E34">
      <w:pPr>
        <w:jc w:val="both"/>
      </w:pPr>
    </w:p>
    <w:p w:rsidR="00D11E34" w:rsidRDefault="00D11E34" w:rsidP="00D11E34">
      <w:pPr>
        <w:jc w:val="both"/>
        <w:rPr>
          <w:b/>
        </w:rPr>
      </w:pPr>
    </w:p>
    <w:p w:rsidR="00D11E34" w:rsidRDefault="00D11E34" w:rsidP="00D11E34">
      <w:pPr>
        <w:jc w:val="both"/>
        <w:rPr>
          <w:b/>
        </w:rPr>
      </w:pPr>
      <w:r>
        <w:rPr>
          <w:b/>
        </w:rPr>
        <w:t>Формулировки решений, принятых общим собранием по каждому вопросу повестки дня:</w:t>
      </w:r>
    </w:p>
    <w:p w:rsidR="00D11E34" w:rsidRDefault="00D11E34" w:rsidP="00D11E34">
      <w:pPr>
        <w:jc w:val="both"/>
      </w:pPr>
      <w:r>
        <w:rPr>
          <w:b/>
        </w:rPr>
        <w:t>По вопросу повестки дня 1 принято решение:</w:t>
      </w:r>
      <w:r w:rsidRPr="00D11E34">
        <w:t xml:space="preserve"> Определить количество объявленных обыкновенных именных бездокументарных акций Общества, предоставляющих те же права, что и размещенные акции Общества, в размере 1 000 000 (Один миллион) штук номинальной стоимостью 100 (сто) рублей каждая для включения указанного количества объявленных акций в Устав Общества.</w:t>
      </w:r>
    </w:p>
    <w:p w:rsidR="00D11E34" w:rsidRDefault="00D11E34" w:rsidP="00D11E34">
      <w:pPr>
        <w:jc w:val="both"/>
        <w:rPr>
          <w:b/>
        </w:rPr>
      </w:pPr>
    </w:p>
    <w:p w:rsidR="00D11E34" w:rsidRDefault="00D11E34" w:rsidP="00D11E34">
      <w:pPr>
        <w:jc w:val="both"/>
      </w:pPr>
      <w:r>
        <w:rPr>
          <w:b/>
        </w:rPr>
        <w:t>По вопросу повестки дня 2 принято решение:</w:t>
      </w:r>
      <w:r w:rsidRPr="00D11E34">
        <w:t xml:space="preserve"> Внести изменения в Устав Общества в предложенной редакции:</w:t>
      </w:r>
    </w:p>
    <w:p w:rsidR="00D11E34" w:rsidRDefault="00D11E34" w:rsidP="00D11E34">
      <w:pPr>
        <w:jc w:val="both"/>
      </w:pPr>
      <w:r>
        <w:t>"1. Пункт 2 статьи 4 Устава изменить и изложить в следующей редакции:</w:t>
      </w:r>
    </w:p>
    <w:p w:rsidR="00D11E34" w:rsidRDefault="00D11E34" w:rsidP="00D11E34">
      <w:pPr>
        <w:jc w:val="both"/>
      </w:pPr>
      <w:r>
        <w:t>"2. Общество вправе разместить дополнительно к размещенным акциям обыкновенные именные акции номинальной стоимостью 100 (сто) рублей каждая в количестве 1 000 000 (один миллион) штук (объявленные акции)</w:t>
      </w:r>
      <w:proofErr w:type="gramStart"/>
      <w:r>
        <w:t>."</w:t>
      </w:r>
      <w:proofErr w:type="gramEnd"/>
    </w:p>
    <w:p w:rsidR="00D11E34" w:rsidRDefault="00D11E34" w:rsidP="00D11E34">
      <w:pPr>
        <w:jc w:val="both"/>
      </w:pPr>
      <w:r>
        <w:t>2. Абзац третий пункта 10 статьи 10 Устава изменить и изложить в следующей редакции:</w:t>
      </w:r>
    </w:p>
    <w:p w:rsidR="00D11E34" w:rsidRDefault="00D11E34" w:rsidP="00D11E34">
      <w:pPr>
        <w:jc w:val="both"/>
      </w:pPr>
      <w:r>
        <w:t>"Сообщение о проведении Общего собрания акционеров размещается на сайте Общества в информационно-телекоммуникационной сети "Интернет" (www.zavod-iskra.ru)."</w:t>
      </w:r>
    </w:p>
    <w:p w:rsidR="00D11E34" w:rsidRDefault="00D11E34" w:rsidP="00D11E34">
      <w:pPr>
        <w:jc w:val="both"/>
        <w:rPr>
          <w:b/>
        </w:rPr>
      </w:pPr>
    </w:p>
    <w:p w:rsidR="00D11E34" w:rsidRDefault="00D11E34" w:rsidP="00D11E34">
      <w:pPr>
        <w:jc w:val="both"/>
      </w:pPr>
      <w:r>
        <w:rPr>
          <w:b/>
        </w:rPr>
        <w:t>По вопросу повестки дня 3 принято решение:</w:t>
      </w:r>
      <w:r w:rsidRPr="00D11E34">
        <w:t xml:space="preserve"> </w:t>
      </w:r>
    </w:p>
    <w:p w:rsidR="00D11E34" w:rsidRPr="00D11E34" w:rsidRDefault="00D11E34" w:rsidP="00D11E34">
      <w:pPr>
        <w:pStyle w:val="a6"/>
        <w:widowControl w:val="0"/>
        <w:tabs>
          <w:tab w:val="right" w:pos="-2652"/>
        </w:tabs>
        <w:spacing w:after="0"/>
        <w:ind w:left="0"/>
        <w:jc w:val="both"/>
        <w:rPr>
          <w:sz w:val="24"/>
          <w:szCs w:val="24"/>
          <w:lang w:eastAsia="en-US"/>
        </w:rPr>
      </w:pPr>
      <w:r w:rsidRPr="00D11E34">
        <w:rPr>
          <w:sz w:val="24"/>
          <w:szCs w:val="24"/>
          <w:lang w:eastAsia="en-US"/>
        </w:rPr>
        <w:t>Увеличить уставный капитал АО «НПП «Завод Искра» на 85 000 000 (восемьдесят пять миллионов) рублей, путем размещения дополнительных обыкновенных акций Общества со следующими условиями размещения.</w:t>
      </w:r>
    </w:p>
    <w:p w:rsidR="00D11E34" w:rsidRPr="00D11E34" w:rsidRDefault="00D11E34" w:rsidP="00D11E34">
      <w:pPr>
        <w:shd w:val="clear" w:color="auto" w:fill="FFFFFF"/>
        <w:jc w:val="both"/>
      </w:pPr>
      <w:r w:rsidRPr="00D11E34">
        <w:t>Вид, категория (тип) ценных бумаг: акции обыкновенные.</w:t>
      </w:r>
    </w:p>
    <w:p w:rsidR="00D11E34" w:rsidRPr="00D11E34" w:rsidRDefault="00D11E34" w:rsidP="00D11E34">
      <w:pPr>
        <w:shd w:val="clear" w:color="auto" w:fill="FFFFFF"/>
        <w:jc w:val="both"/>
      </w:pPr>
      <w:r w:rsidRPr="00D11E34">
        <w:t>Номинальная стоимость одной акции: 100 (Сто) рублей.</w:t>
      </w:r>
    </w:p>
    <w:p w:rsidR="00D11E34" w:rsidRPr="00D11E34" w:rsidRDefault="00D11E34" w:rsidP="00D11E34">
      <w:pPr>
        <w:shd w:val="clear" w:color="auto" w:fill="FFFFFF"/>
        <w:jc w:val="both"/>
      </w:pPr>
      <w:r w:rsidRPr="00D11E34">
        <w:t>Количество размещаемых дополнительных обыкновенных акций в пределах количества объявленных акций этой категории (типа): 850 000 (восемьсот пятьдесят тысяч) штук.</w:t>
      </w:r>
    </w:p>
    <w:p w:rsidR="00D11E34" w:rsidRPr="00D11E34" w:rsidRDefault="00D11E34" w:rsidP="00D11E34">
      <w:pPr>
        <w:shd w:val="clear" w:color="auto" w:fill="FFFFFF"/>
        <w:jc w:val="both"/>
      </w:pPr>
      <w:r w:rsidRPr="00D11E34">
        <w:t>Способ размещения дополнительных акций: закрытая подписка.</w:t>
      </w:r>
    </w:p>
    <w:p w:rsidR="00D11E34" w:rsidRPr="00D11E34" w:rsidRDefault="00D11E34" w:rsidP="00D11E34">
      <w:pPr>
        <w:shd w:val="clear" w:color="auto" w:fill="FFFFFF"/>
        <w:jc w:val="both"/>
      </w:pPr>
      <w:proofErr w:type="gramStart"/>
      <w:r w:rsidRPr="00D11E34">
        <w:t>Цена размещения дополнительных акций: 700 рублей за одну дополнительную обыкновенную акцию, в том числе лицам, имеющим преимущественное право приобретения размещаемых дополнительных акций – в размере 700 рублей за одну дополнительную обыкновенную акцию (определена Советом директоров Общества 19.10.2020г.  (протокол от 19.10.2020г.  №178/СД-2020) в соответствии со статьями 36 и 77 Федерального закона от 26.12.1995 № 208-ФЗ «Об акционерных обществах» исходя из</w:t>
      </w:r>
      <w:proofErr w:type="gramEnd"/>
      <w:r w:rsidRPr="00D11E34">
        <w:t xml:space="preserve"> рыночной стоимости акций Общества).</w:t>
      </w:r>
    </w:p>
    <w:p w:rsidR="00D11E34" w:rsidRPr="00D11E34" w:rsidRDefault="00D11E34" w:rsidP="00D11E34">
      <w:pPr>
        <w:shd w:val="clear" w:color="auto" w:fill="FFFFFF"/>
        <w:jc w:val="both"/>
      </w:pPr>
      <w:r w:rsidRPr="00D11E34">
        <w:t>Круг лиц, среди которых предполагается осуществить размещение ценных бумаг:  Акционерное общество «Концерн воздушно-космической обороны «Алмаз – Антей» (ОГРН: 1027739001993).</w:t>
      </w:r>
    </w:p>
    <w:p w:rsidR="00D11E34" w:rsidRPr="00D11E34" w:rsidRDefault="00D11E34" w:rsidP="00D11E34">
      <w:pPr>
        <w:shd w:val="clear" w:color="auto" w:fill="FFFFFF"/>
        <w:jc w:val="both"/>
      </w:pPr>
      <w:r w:rsidRPr="00D11E34">
        <w:t xml:space="preserve">Форма оплаты размещаемых дополнительных акций: денежные средства (в безналичной форме в валюте Российской Федерации), </w:t>
      </w:r>
      <w:proofErr w:type="spellStart"/>
      <w:r w:rsidRPr="00D11E34">
        <w:t>неденежные</w:t>
      </w:r>
      <w:proofErr w:type="spellEnd"/>
      <w:r w:rsidRPr="00D11E34">
        <w:t xml:space="preserve"> средства (имущество).</w:t>
      </w:r>
    </w:p>
    <w:p w:rsidR="00D11E34" w:rsidRPr="00D11E34" w:rsidRDefault="00D11E34" w:rsidP="00D11E34">
      <w:pPr>
        <w:shd w:val="clear" w:color="auto" w:fill="FFFFFF"/>
        <w:jc w:val="both"/>
      </w:pPr>
      <w:r w:rsidRPr="00D11E34">
        <w:t>Сведения об имуществе, которым могут оплачиваться ценные бумаги:</w:t>
      </w:r>
    </w:p>
    <w:tbl>
      <w:tblPr>
        <w:tblW w:w="873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6805"/>
        <w:gridCol w:w="1138"/>
      </w:tblGrid>
      <w:tr w:rsidR="00D11E34" w:rsidRPr="00D11E34" w:rsidTr="00D11E34">
        <w:trPr>
          <w:trHeight w:val="30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34" w:rsidRPr="00D11E34" w:rsidRDefault="00D11E34">
            <w:pPr>
              <w:tabs>
                <w:tab w:val="left" w:pos="7088"/>
              </w:tabs>
              <w:ind w:left="-108" w:right="-108"/>
              <w:jc w:val="center"/>
            </w:pPr>
            <w:r w:rsidRPr="00D11E34">
              <w:t>№</w:t>
            </w:r>
          </w:p>
          <w:p w:rsidR="00D11E34" w:rsidRPr="00D11E34" w:rsidRDefault="00D11E34">
            <w:pPr>
              <w:tabs>
                <w:tab w:val="left" w:pos="7088"/>
              </w:tabs>
              <w:autoSpaceDN w:val="0"/>
              <w:ind w:left="-108" w:right="-108"/>
              <w:jc w:val="center"/>
            </w:pPr>
            <w:proofErr w:type="gramStart"/>
            <w:r w:rsidRPr="00D11E34">
              <w:t>п</w:t>
            </w:r>
            <w:proofErr w:type="gramEnd"/>
            <w:r w:rsidRPr="00D11E34">
              <w:t>/п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center"/>
            </w:pPr>
            <w:r w:rsidRPr="00D11E34">
              <w:t>Наименование, марка имущества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jc w:val="center"/>
            </w:pPr>
            <w:r w:rsidRPr="00D11E34">
              <w:t>Кол-во, ед.</w:t>
            </w:r>
          </w:p>
        </w:tc>
      </w:tr>
      <w:tr w:rsidR="00D11E34" w:rsidRPr="00D11E34" w:rsidTr="00D11E34">
        <w:trPr>
          <w:trHeight w:val="30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1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Установка для измерения статических и динамических параметров </w:t>
            </w:r>
            <w:proofErr w:type="spellStart"/>
            <w:r w:rsidRPr="00D11E34">
              <w:t>тиристорных</w:t>
            </w:r>
            <w:proofErr w:type="spellEnd"/>
            <w:r w:rsidRPr="00D11E34">
              <w:t xml:space="preserve"> и транзисторных </w:t>
            </w:r>
            <w:proofErr w:type="spellStart"/>
            <w:r w:rsidRPr="00D11E34">
              <w:t>оптопар</w:t>
            </w:r>
            <w:proofErr w:type="spellEnd"/>
            <w:r w:rsidRPr="00D11E34">
              <w:t xml:space="preserve"> Гамма 202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>5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lastRenderedPageBreak/>
              <w:t xml:space="preserve">2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Установка разделения сверхтонких пластин ЭМ-2085В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3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Установка автоматической отмывки пластин после дисковой резки, </w:t>
            </w:r>
            <w:proofErr w:type="spellStart"/>
            <w:r w:rsidRPr="00D11E34">
              <w:t>скрайбирования</w:t>
            </w:r>
            <w:proofErr w:type="spellEnd"/>
            <w:r w:rsidRPr="00D11E34">
              <w:t xml:space="preserve"> ЕР 200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4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Установка присоединения выводов УМС-1К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>3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5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Установка присоединения выводов ЭМ-4320-У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>3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6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Климатическая камера КХТ-72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>2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7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Установка химической очистки ФОРМАТ-10/2.М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8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Установка сушки Марка V3 Модель УО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9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Система диффузионная </w:t>
            </w:r>
            <w:proofErr w:type="spellStart"/>
            <w:r w:rsidRPr="00D11E34">
              <w:t>однозонная</w:t>
            </w:r>
            <w:proofErr w:type="spellEnd"/>
            <w:r w:rsidRPr="00D11E34">
              <w:t xml:space="preserve"> </w:t>
            </w:r>
            <w:proofErr w:type="spellStart"/>
            <w:r w:rsidRPr="00D11E34">
              <w:t>многотрубная</w:t>
            </w:r>
            <w:proofErr w:type="spellEnd"/>
            <w:r w:rsidRPr="00D11E34">
              <w:t xml:space="preserve"> ТМС.ДП.00.00.00.001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>2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10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Установка для химической обработки кварцевых труб РОТОР-ХОТ-2500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11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Установка совмещения и экспонирования ЭМ-5026АМ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12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 xml:space="preserve">Автомат скоростного плазмохимического травления «Плазма ТМ 7»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autoSpaceDN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13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Установка зондовая ЭМ-6190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14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Устройство нанесения защиты УН-1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15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Устройство удаления защиты УУ-1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2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16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Микроскоп МСП-2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17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Весы ВСП-1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18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Система контрольно-измерительная Тестер полупроводниковых приборов FORMULA ТТ</w:t>
            </w:r>
            <w:proofErr w:type="gramStart"/>
            <w:r w:rsidRPr="00D11E34">
              <w:t>2</w:t>
            </w:r>
            <w:proofErr w:type="gramEnd"/>
            <w:r w:rsidRPr="00D11E34"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19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Ультразвуковая установка лужения ИЛ100-3/4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20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Автомат укладки кристаллов ЭМ-4138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21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СПЛМ «</w:t>
            </w:r>
            <w:proofErr w:type="spellStart"/>
            <w:r w:rsidRPr="00D11E34">
              <w:t>МиниМаркер</w:t>
            </w:r>
            <w:proofErr w:type="spellEnd"/>
            <w:r w:rsidRPr="00D11E34">
              <w:t xml:space="preserve"> 2-20А4»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22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gramStart"/>
            <w:r w:rsidRPr="00D11E34">
              <w:t>Комплекс аппаратно-программный на базе хроматографа «</w:t>
            </w:r>
            <w:proofErr w:type="spellStart"/>
            <w:r w:rsidRPr="00D11E34">
              <w:t>Хроматэк</w:t>
            </w:r>
            <w:proofErr w:type="spellEnd"/>
            <w:r w:rsidRPr="00D11E34">
              <w:t xml:space="preserve">-Кристалл 5000» для анализа следовых концентрации в газах </w:t>
            </w:r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23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Станция прихватки крышек NRW-IN8400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16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24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Оборудование (щитов и автоматических выключателей) для подключения цеха №5 к электроснабжению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7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25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Универсальный дозатор DD-500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26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Установка контроля герметичности карусельного типа «Микро-4» совместно с </w:t>
            </w:r>
            <w:proofErr w:type="spellStart"/>
            <w:r w:rsidRPr="00D11E34">
              <w:t>течеискателем</w:t>
            </w:r>
            <w:proofErr w:type="spellEnd"/>
            <w:r w:rsidRPr="00D11E34">
              <w:t xml:space="preserve"> масс-спектрометрическим гелиевым ТИ1-50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27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Стационарная машина контактной сварки TECNA 8202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28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Установка присоединения выводов ЭМ-4320-У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2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29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Многофункциональная полуавтоматическая установка монтажа кристаллов УМ</w:t>
            </w:r>
            <w:proofErr w:type="gramStart"/>
            <w:r w:rsidRPr="00D11E34">
              <w:t>.Э</w:t>
            </w:r>
            <w:proofErr w:type="gramEnd"/>
            <w:r w:rsidRPr="00D11E34">
              <w:t xml:space="preserve">П-3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30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Стенд ЭЛТТ 16-320-001 для проведения испытаний на </w:t>
            </w:r>
            <w:proofErr w:type="spellStart"/>
            <w:r w:rsidRPr="00D11E34">
              <w:t>электротермотренировку</w:t>
            </w:r>
            <w:proofErr w:type="spellEnd"/>
            <w:r w:rsidRPr="00D11E34">
              <w:t xml:space="preserve"> и обеспечения замера электрических параметров при повышенной температуре транзисторных </w:t>
            </w:r>
            <w:proofErr w:type="spellStart"/>
            <w:r w:rsidRPr="00D11E34">
              <w:t>оптопар</w:t>
            </w:r>
            <w:proofErr w:type="spellEnd"/>
            <w:r w:rsidRPr="00D11E34"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2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31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Измеритель параметров полупроводниковых приборов ИППП-3/1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3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32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Установка вакуумного напыления УВНМ Оратория 29М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33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Система вакуумно-термическая для диффузии и осаждения тонких диэлектрических слоев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2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34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Стенд ЭЛТТ 16-80-001 для проведения </w:t>
            </w:r>
            <w:proofErr w:type="gramStart"/>
            <w:r w:rsidRPr="00D11E34">
              <w:t>испытании</w:t>
            </w:r>
            <w:proofErr w:type="gramEnd"/>
            <w:r w:rsidRPr="00D11E34">
              <w:t xml:space="preserve"> на </w:t>
            </w:r>
            <w:proofErr w:type="spellStart"/>
            <w:r w:rsidRPr="00D11E34">
              <w:t>электротермотренировку</w:t>
            </w:r>
            <w:proofErr w:type="spellEnd"/>
            <w:r w:rsidRPr="00D11E34">
              <w:t xml:space="preserve">, надежность, и обеспечения замера электрических параметров при повышенной температуре </w:t>
            </w:r>
            <w:r w:rsidRPr="00D11E34">
              <w:lastRenderedPageBreak/>
              <w:t xml:space="preserve">транзисторных и </w:t>
            </w:r>
            <w:proofErr w:type="spellStart"/>
            <w:r w:rsidRPr="00D11E34">
              <w:t>тиристорных</w:t>
            </w:r>
            <w:proofErr w:type="spellEnd"/>
            <w:r w:rsidRPr="00D11E34">
              <w:t xml:space="preserve"> </w:t>
            </w:r>
            <w:proofErr w:type="spellStart"/>
            <w:r w:rsidRPr="00D11E34">
              <w:t>оптопар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lastRenderedPageBreak/>
              <w:t>2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lastRenderedPageBreak/>
              <w:t xml:space="preserve">35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Система контрольно-измерительная Тестер полупроводниковых приборов Гамма 202М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36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Многофункциональный портативный измеритель шероховатости TR210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37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Шкаф вытяжной ШВ-503ППТ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2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38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Микроскоп металлографический ЛабоМет-1 вариант 2 с системой визуализации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39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Калибратор </w:t>
            </w:r>
            <w:proofErr w:type="spellStart"/>
            <w:r w:rsidRPr="00D11E34">
              <w:t>Fluke</w:t>
            </w:r>
            <w:proofErr w:type="spellEnd"/>
            <w:r w:rsidRPr="00D11E34">
              <w:t xml:space="preserve"> 9500В/1100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40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Система прецизионной лазерной маркировки «М-7»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41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Оборудование (щитов и автоматических выключателей) для подключения цеха №8 к электроснабжению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42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Шкаф газобаллонный ШГБ-2-22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43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Шкаф сушильный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4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44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Стол Остров СО-12 ESD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45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Вибрационный стенд VIBROTEST VE10002/P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2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46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Установка «Гамма 181М» для измерения статических и динамических параметров маломощных и среднемощных биполярных транзисторов и маломощных полевых транзисторов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3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47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Многофункциональная полуавтоматическая установка монтажа кристаллов УМ</w:t>
            </w:r>
            <w:proofErr w:type="gramStart"/>
            <w:r w:rsidRPr="00D11E34">
              <w:t>.Э</w:t>
            </w:r>
            <w:proofErr w:type="gramEnd"/>
            <w:r w:rsidRPr="00D11E34">
              <w:t xml:space="preserve">П-3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2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48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Стационарная машина контактной сварки TECNA 8204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49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Вакуумный сушильный шкаф REOCAM TA-150-S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3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50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Вакуумный сушильный шкаф VDL 115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2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51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Камера тепла и холода «М» -75/150-500 КТХ </w:t>
            </w:r>
            <w:proofErr w:type="gramStart"/>
            <w:r w:rsidRPr="00D11E34">
              <w:t>СПЕЦ</w:t>
            </w:r>
            <w:proofErr w:type="gramEnd"/>
            <w:r w:rsidRPr="00D11E34"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52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Измеритель параметров полупроводниковых приборов ИППП-3/1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2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53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Ударный стенд STM-50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54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Камера тепла -холода -влаги АТ</w:t>
            </w:r>
            <w:proofErr w:type="gramStart"/>
            <w:r w:rsidRPr="00D11E34">
              <w:t>.Т</w:t>
            </w:r>
            <w:proofErr w:type="gramEnd"/>
            <w:r w:rsidRPr="00D11E34">
              <w:t xml:space="preserve">ХВ-0,064-60/150/95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2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55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Микроскоп МСП-1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56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Комплекс ДМТ-141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57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Гелиевый масс-спектрометрический </w:t>
            </w:r>
            <w:proofErr w:type="spellStart"/>
            <w:r w:rsidRPr="00D11E34">
              <w:t>течеискатель</w:t>
            </w:r>
            <w:proofErr w:type="spellEnd"/>
            <w:r w:rsidRPr="00D11E34">
              <w:t xml:space="preserve"> ТИ1-50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58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Установка химической очистки Марка V3 Модель ЛНГМ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4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59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Установка сушки КС-01Ц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60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Зондовая станция ЕВ-4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2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61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Сушильный шкаф LOIP LF-120/300 VS 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62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Климатическая камера M115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2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63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Микроскоп металлографический ММН-2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64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Шкаф сушильный СНОЛ 3,5 -И5М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65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Настольная отрезная установка Labotom-5 </w:t>
            </w:r>
            <w:proofErr w:type="spellStart"/>
            <w:r w:rsidRPr="00D11E34">
              <w:t>Struers</w:t>
            </w:r>
            <w:proofErr w:type="spellEnd"/>
            <w:r w:rsidRPr="00D11E34"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66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proofErr w:type="spellStart"/>
            <w:r w:rsidRPr="00D11E34">
              <w:t>Мультиметр</w:t>
            </w:r>
            <w:proofErr w:type="spellEnd"/>
            <w:r w:rsidRPr="00D11E34">
              <w:t xml:space="preserve"> цифровой прецизионный 3458A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67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Осциллограф цифровой RTO 2024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68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Установка совмещения и экспонирования ЭМ-5026АМ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69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Ударный стенд SM-105-MP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70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Система для четырехточечного измерения удельного и поверхностного сопротивления RM3-AR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71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Стенд ЭЛТТ 16-80-001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2</w:t>
            </w:r>
          </w:p>
        </w:tc>
      </w:tr>
      <w:tr w:rsidR="00D11E34" w:rsidRPr="00D11E34" w:rsidTr="00D11E34">
        <w:trPr>
          <w:trHeight w:val="3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72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Установка компенсации реактивной мощности с автоматическим регулированием мощности батареи напряжением 0,4 </w:t>
            </w:r>
            <w:proofErr w:type="spellStart"/>
            <w:r w:rsidRPr="00D11E34">
              <w:t>кВ</w:t>
            </w:r>
            <w:proofErr w:type="spellEnd"/>
            <w:r w:rsidRPr="00D11E34">
              <w:t xml:space="preserve">, мощностью 240 </w:t>
            </w:r>
            <w:proofErr w:type="spellStart"/>
            <w:r w:rsidRPr="00D11E34">
              <w:t>кВАр</w:t>
            </w:r>
            <w:proofErr w:type="spellEnd"/>
            <w:r w:rsidRPr="00D11E34">
              <w:t xml:space="preserve"> КРМ-0,4-240 </w:t>
            </w:r>
            <w:r w:rsidRPr="00D11E34">
              <w:lastRenderedPageBreak/>
              <w:t xml:space="preserve">(УКМ-58)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lastRenderedPageBreak/>
              <w:t>6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lastRenderedPageBreak/>
              <w:t xml:space="preserve">73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Шкаф сушильный СНОЛ 3,5 -И5М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74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Ударный стенд SM-105-MP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1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75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Конструкции </w:t>
            </w:r>
            <w:proofErr w:type="gramStart"/>
            <w:r w:rsidRPr="00D11E34">
              <w:t>чистых</w:t>
            </w:r>
            <w:proofErr w:type="gramEnd"/>
            <w:r w:rsidRPr="00D11E34">
              <w:t xml:space="preserve"> помещении, Главный корпус, Блок 2, этаж 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1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76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Система вентиляции и кондиционирования воздуха, Главный корпус, Блок 2, этаж 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1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77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Система технологических трубопроводов Главный корпус, Блок 2, этаж 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1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78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Система электроснабжения Главный корпус, Блок 2, этаж 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1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79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Слаботочные системы пожарной сигнализации, Главный корпус, Блок 2, этаж 2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1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80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Конструкции чистых помещении, Главный корпус, Блок 2, этаж 3, оси 45-56 В-Д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19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81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Система приточно-вытяжной вентиляции, Главный корпус, Блок 2, этаж 3, оси 45-56 В-Д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1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82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Система электроснабжения, Главный корпус, Блок 2, этаж 3, оси 45-56 В-Д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1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83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Система технологических трубопроводов, Главный корпус, Блок 2, этаж 3, оси 45-56 В-Д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84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Комплектное распределительное устройство КРУ-6кВ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85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Наружные сети электроснабжения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1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86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Комплектная </w:t>
            </w:r>
            <w:proofErr w:type="spellStart"/>
            <w:r w:rsidRPr="00D11E34">
              <w:t>двухтрансформаторная</w:t>
            </w:r>
            <w:proofErr w:type="spellEnd"/>
            <w:r w:rsidRPr="00D11E34">
              <w:t xml:space="preserve"> подстанция 2 КТП-1000/6/0,4 (КТП №8)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1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87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Комплектная </w:t>
            </w:r>
            <w:proofErr w:type="spellStart"/>
            <w:r w:rsidRPr="00D11E34">
              <w:t>двухтрансформаторная</w:t>
            </w:r>
            <w:proofErr w:type="spellEnd"/>
            <w:r w:rsidRPr="00D11E34">
              <w:t xml:space="preserve"> подстанция 2 КТП-1000/6/0,4 (КТП №6)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19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88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Комплектная </w:t>
            </w:r>
            <w:proofErr w:type="spellStart"/>
            <w:r w:rsidRPr="00D11E34">
              <w:t>двухтрансформаторная</w:t>
            </w:r>
            <w:proofErr w:type="spellEnd"/>
            <w:r w:rsidRPr="00D11E34">
              <w:t xml:space="preserve"> подстанция 2 КТП-1000/6/0,4 (КТП №10)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  <w:tr w:rsidR="00D11E34" w:rsidRPr="00D11E34" w:rsidTr="00D11E34">
        <w:trPr>
          <w:trHeight w:val="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89 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 xml:space="preserve">Установка очистки химических стоков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34" w:rsidRPr="00D11E34" w:rsidRDefault="00D11E34">
            <w:pPr>
              <w:tabs>
                <w:tab w:val="left" w:pos="7088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D11E34">
              <w:t>1</w:t>
            </w:r>
          </w:p>
        </w:tc>
      </w:tr>
    </w:tbl>
    <w:p w:rsidR="00D11E34" w:rsidRPr="00D11E34" w:rsidRDefault="00D11E34" w:rsidP="00D11E34">
      <w:pPr>
        <w:jc w:val="both"/>
      </w:pPr>
      <w:r w:rsidRPr="00D11E34">
        <w:t>После регистрации дополнительного выпуска ценных бумаг и государственной регистрации отчета об итогах выпуска, внести в Устав АО «НПП «Завод Искра» соответствующие изменения об увеличении уставного капитала на сумму номинальной стоимости размещенных дополнительных акций, об увеличении количества размещенных и об уменьшении количества объявленных акций на число размещенных дополнительных акций.</w:t>
      </w:r>
    </w:p>
    <w:p w:rsidR="00D11E34" w:rsidRPr="00D11E34" w:rsidRDefault="00D11E34" w:rsidP="00D11E34">
      <w:pPr>
        <w:jc w:val="both"/>
      </w:pPr>
    </w:p>
    <w:p w:rsidR="00D11E34" w:rsidRDefault="00D11E34" w:rsidP="00D11E34">
      <w:pPr>
        <w:jc w:val="both"/>
        <w:rPr>
          <w:b/>
        </w:rPr>
      </w:pPr>
      <w:r>
        <w:rPr>
          <w:b/>
        </w:rPr>
        <w:t xml:space="preserve"> </w:t>
      </w:r>
    </w:p>
    <w:p w:rsidR="00D11E34" w:rsidRDefault="00D11E34" w:rsidP="00D11E34">
      <w:pPr>
        <w:jc w:val="both"/>
        <w:rPr>
          <w:b/>
        </w:rPr>
      </w:pPr>
      <w:r>
        <w:rPr>
          <w:b/>
        </w:rPr>
        <w:t>Имена членов счетной комиссии, а в случае, если функции счетной комиссии выполнял регистратор, - полное фирменное наименование, место нахождения регистратора и имена уполномоченных им лиц:</w:t>
      </w:r>
    </w:p>
    <w:p w:rsidR="00D11E34" w:rsidRDefault="00D11E34" w:rsidP="00D11E34">
      <w:pPr>
        <w:jc w:val="both"/>
      </w:pPr>
      <w:r>
        <w:t>Функции счетной комиссии собрания выполнял регистратор Общества - Общество с ограниченной ответственностью «</w:t>
      </w:r>
      <w:proofErr w:type="spellStart"/>
      <w:r>
        <w:t>Оборонрегистр</w:t>
      </w:r>
      <w:proofErr w:type="spellEnd"/>
      <w:r>
        <w:t xml:space="preserve">» (105066,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  <w:r>
        <w:t xml:space="preserve">, ул. Старая </w:t>
      </w:r>
      <w:proofErr w:type="spellStart"/>
      <w:r>
        <w:t>Басманная</w:t>
      </w:r>
      <w:proofErr w:type="spellEnd"/>
      <w:r>
        <w:t>, д.19, стр. 12, комн. 22) в лице представителя Цветков</w:t>
      </w:r>
      <w:r w:rsidR="003B6CE3">
        <w:t>ой</w:t>
      </w:r>
      <w:r>
        <w:t xml:space="preserve"> Екатерин</w:t>
      </w:r>
      <w:r w:rsidR="003B6CE3">
        <w:t>ы</w:t>
      </w:r>
      <w:r>
        <w:t xml:space="preserve"> Александровн</w:t>
      </w:r>
      <w:r w:rsidR="003B6CE3">
        <w:t>ы</w:t>
      </w:r>
      <w:bookmarkStart w:id="0" w:name="_GoBack"/>
      <w:bookmarkEnd w:id="0"/>
    </w:p>
    <w:p w:rsidR="00D11E34" w:rsidRDefault="00D11E34" w:rsidP="00D11E34">
      <w:pPr>
        <w:jc w:val="both"/>
        <w:rPr>
          <w:b/>
        </w:rPr>
      </w:pPr>
      <w:r>
        <w:rPr>
          <w:b/>
        </w:rPr>
        <w:t xml:space="preserve"> </w:t>
      </w:r>
    </w:p>
    <w:p w:rsidR="00D11E34" w:rsidRDefault="00D11E34" w:rsidP="00D11E34">
      <w:pPr>
        <w:jc w:val="both"/>
        <w:rPr>
          <w:b/>
        </w:rPr>
      </w:pPr>
      <w:r>
        <w:rPr>
          <w:b/>
        </w:rPr>
        <w:t xml:space="preserve"> </w:t>
      </w:r>
    </w:p>
    <w:p w:rsidR="00D11E34" w:rsidRDefault="00D11E34" w:rsidP="00D11E34">
      <w:pPr>
        <w:jc w:val="both"/>
        <w:rPr>
          <w:b/>
        </w:rPr>
      </w:pPr>
      <w:r>
        <w:rPr>
          <w:b/>
        </w:rPr>
        <w:t>Председатель собрания                              ___________________________</w:t>
      </w:r>
    </w:p>
    <w:p w:rsidR="00D11E34" w:rsidRPr="00D11E34" w:rsidRDefault="00D11E34" w:rsidP="00D11E34">
      <w:pPr>
        <w:jc w:val="both"/>
        <w:rPr>
          <w:b/>
        </w:rPr>
      </w:pPr>
      <w:r>
        <w:rPr>
          <w:b/>
        </w:rPr>
        <w:t>Секретарь собрания                                     ___________________________</w:t>
      </w:r>
    </w:p>
    <w:sectPr w:rsidR="00D11E34" w:rsidRPr="00D1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4"/>
    <w:rsid w:val="003B6CE3"/>
    <w:rsid w:val="006A2825"/>
    <w:rsid w:val="00CF32F4"/>
    <w:rsid w:val="00D1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2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8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282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A282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A2825"/>
    <w:rPr>
      <w:b/>
      <w:sz w:val="24"/>
    </w:rPr>
  </w:style>
  <w:style w:type="table" w:styleId="a5">
    <w:name w:val="Table Grid"/>
    <w:basedOn w:val="a1"/>
    <w:uiPriority w:val="59"/>
    <w:rsid w:val="00D11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D11E34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1E34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82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28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A28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82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A2825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A282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6A2825"/>
    <w:rPr>
      <w:b/>
      <w:sz w:val="24"/>
    </w:rPr>
  </w:style>
  <w:style w:type="table" w:styleId="a5">
    <w:name w:val="Table Grid"/>
    <w:basedOn w:val="a1"/>
    <w:uiPriority w:val="59"/>
    <w:rsid w:val="00D11E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semiHidden/>
    <w:unhideWhenUsed/>
    <w:rsid w:val="00D11E34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11E34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Цветкова</dc:creator>
  <cp:lastModifiedBy>Екатерина Цветкова</cp:lastModifiedBy>
  <cp:revision>2</cp:revision>
  <dcterms:created xsi:type="dcterms:W3CDTF">2020-11-27T13:08:00Z</dcterms:created>
  <dcterms:modified xsi:type="dcterms:W3CDTF">2020-11-27T13:18:00Z</dcterms:modified>
</cp:coreProperties>
</file>